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6C21" w14:textId="77777777" w:rsidR="00013D57" w:rsidRDefault="00013D57"/>
    <w:p w14:paraId="248D792F" w14:textId="626EC5AE" w:rsidR="002741BA" w:rsidRDefault="002741BA" w:rsidP="002741BA">
      <w:pPr>
        <w:jc w:val="center"/>
        <w:rPr>
          <w:b/>
          <w:bCs/>
        </w:rPr>
      </w:pPr>
      <w:r w:rsidRPr="002741BA">
        <w:rPr>
          <w:b/>
          <w:bCs/>
        </w:rPr>
        <w:t>NAPUTAK ZA HR / RECRUITERE</w:t>
      </w:r>
    </w:p>
    <w:p w14:paraId="7D5E1425" w14:textId="189EF0ED" w:rsidR="002741BA" w:rsidRPr="002741BA" w:rsidRDefault="002741BA" w:rsidP="002741BA">
      <w:pPr>
        <w:jc w:val="center"/>
        <w:rPr>
          <w:b/>
          <w:bCs/>
        </w:rPr>
      </w:pPr>
      <w:r w:rsidRPr="002741BA">
        <w:rPr>
          <w:b/>
          <w:bCs/>
        </w:rPr>
        <w:t>Dostava obavijesti o obradi osobnih podataka ustupljenim radnicima</w:t>
      </w:r>
    </w:p>
    <w:p w14:paraId="1D37C6BB" w14:textId="77777777" w:rsidR="002741BA" w:rsidRDefault="002741BA" w:rsidP="002741BA"/>
    <w:p w14:paraId="7FCFAE00" w14:textId="77777777" w:rsidR="002741BA" w:rsidRDefault="002741BA" w:rsidP="002741BA">
      <w:r w:rsidRPr="00DD1656">
        <w:rPr>
          <w:b/>
          <w:bCs/>
        </w:rPr>
        <w:t>OBVEZA</w:t>
      </w:r>
      <w:r>
        <w:t>: Svaki radnik mora primiti i potpisati obavijest PRIJE potpisivanja ugovora o radu ili ustupanju.</w:t>
      </w:r>
    </w:p>
    <w:p w14:paraId="5D532D6F" w14:textId="77777777" w:rsidR="002741BA" w:rsidRDefault="002741BA" w:rsidP="002741BA"/>
    <w:p w14:paraId="462142E4" w14:textId="77777777" w:rsidR="002741BA" w:rsidRPr="00DD1656" w:rsidRDefault="002741BA" w:rsidP="002741BA">
      <w:pPr>
        <w:rPr>
          <w:b/>
          <w:bCs/>
        </w:rPr>
      </w:pPr>
      <w:r w:rsidRPr="00DD1656">
        <w:rPr>
          <w:b/>
          <w:bCs/>
        </w:rPr>
        <w:t>SITUACIJA 1: RADNIK SE PRIJAVLJUJE IZRAVNO (čl. 13. GDPR)</w:t>
      </w:r>
    </w:p>
    <w:p w14:paraId="05100CFB" w14:textId="77777777" w:rsidR="002741BA" w:rsidRDefault="002741BA" w:rsidP="002741BA">
      <w:r w:rsidRPr="00DD1656">
        <w:rPr>
          <w:b/>
          <w:bCs/>
        </w:rPr>
        <w:t>Kada</w:t>
      </w:r>
      <w:r>
        <w:t>: U trenutku prikupljanja prvih podataka — dakle pri prvom kontaktu kad tražimo osobne podatke</w:t>
      </w:r>
    </w:p>
    <w:p w14:paraId="53CEBF17" w14:textId="77777777" w:rsidR="002741BA" w:rsidRDefault="002741BA" w:rsidP="002741BA">
      <w:r w:rsidRPr="00DD1656">
        <w:rPr>
          <w:b/>
          <w:bCs/>
        </w:rPr>
        <w:t>Kako</w:t>
      </w:r>
      <w:r>
        <w:t>:</w:t>
      </w:r>
    </w:p>
    <w:p w14:paraId="3D85C141" w14:textId="05DA63E1" w:rsidR="002741BA" w:rsidRDefault="002741BA" w:rsidP="00DD1656">
      <w:pPr>
        <w:pStyle w:val="ListParagraph"/>
        <w:numPr>
          <w:ilvl w:val="0"/>
          <w:numId w:val="15"/>
        </w:numPr>
      </w:pPr>
      <w:r>
        <w:t>Recruiter šalje obavijest (PDF ili link) pri prvom kontaktu — isti postupak kao za kandidate</w:t>
      </w:r>
    </w:p>
    <w:p w14:paraId="4F53A3AB" w14:textId="26366031" w:rsidR="002741BA" w:rsidRDefault="002741BA" w:rsidP="00DD1656">
      <w:pPr>
        <w:pStyle w:val="ListParagraph"/>
        <w:numPr>
          <w:ilvl w:val="0"/>
          <w:numId w:val="15"/>
        </w:numPr>
      </w:pPr>
      <w:r>
        <w:t>Pri potpisivanju ugovora o radu — radnik potpisuje potvrdu primitka obavijesti (stranica za potpis na kraju dokumenta COO-OBR-005)</w:t>
      </w:r>
    </w:p>
    <w:p w14:paraId="56BAB4C8" w14:textId="0F150D26" w:rsidR="002741BA" w:rsidRDefault="002741BA" w:rsidP="00DD1656">
      <w:pPr>
        <w:pStyle w:val="ListParagraph"/>
        <w:numPr>
          <w:ilvl w:val="0"/>
          <w:numId w:val="15"/>
        </w:numPr>
      </w:pPr>
      <w:r>
        <w:t>. Čuvati potpisanu potvrdu u kadrovskom dosijeu radnika</w:t>
      </w:r>
    </w:p>
    <w:p w14:paraId="53B63871" w14:textId="77777777" w:rsidR="002741BA" w:rsidRDefault="002741BA" w:rsidP="002741BA"/>
    <w:p w14:paraId="07BCA95B" w14:textId="77777777" w:rsidR="002741BA" w:rsidRPr="00DD1656" w:rsidRDefault="002741BA" w:rsidP="002741BA">
      <w:pPr>
        <w:rPr>
          <w:b/>
          <w:bCs/>
        </w:rPr>
      </w:pPr>
      <w:r w:rsidRPr="00DD1656">
        <w:rPr>
          <w:b/>
          <w:bCs/>
        </w:rPr>
        <w:t>SITUACIJA 2: RADNIK DOLAZI PUTEM PARTNERSKE AGENCIJE (čl. 14. GDPR)</w:t>
      </w:r>
    </w:p>
    <w:p w14:paraId="6BB9C4F9" w14:textId="77777777" w:rsidR="002741BA" w:rsidRDefault="002741BA" w:rsidP="002741BA">
      <w:r w:rsidRPr="00DD1656">
        <w:rPr>
          <w:b/>
          <w:bCs/>
        </w:rPr>
        <w:t>Kada</w:t>
      </w:r>
      <w:r>
        <w:t>: U roku 1 mjeseca od dana kad smo primili podatke od agencije, a najkasnije pri prvom kontaktu s radnikom</w:t>
      </w:r>
    </w:p>
    <w:p w14:paraId="50C67825" w14:textId="77777777" w:rsidR="002741BA" w:rsidRDefault="002741BA" w:rsidP="002741BA">
      <w:r w:rsidRPr="00DD1656">
        <w:rPr>
          <w:b/>
          <w:bCs/>
        </w:rPr>
        <w:t>Kako</w:t>
      </w:r>
      <w:r>
        <w:t>:</w:t>
      </w:r>
    </w:p>
    <w:p w14:paraId="68FC0EA9" w14:textId="656B8340" w:rsidR="002741BA" w:rsidRDefault="002741BA" w:rsidP="00DD1656">
      <w:pPr>
        <w:pStyle w:val="ListParagraph"/>
        <w:numPr>
          <w:ilvl w:val="0"/>
          <w:numId w:val="16"/>
        </w:numPr>
      </w:pPr>
      <w:r>
        <w:t>Ugovoriti s partnerskom agencijom (SCC ugovor) da agencija dostavi obavijest kandidatu na lokalnom jeziku PRIJE slanja podataka Cooperanteu</w:t>
      </w:r>
    </w:p>
    <w:p w14:paraId="28CB66D4" w14:textId="68970F5B" w:rsidR="002741BA" w:rsidRDefault="002741BA" w:rsidP="00DD1656">
      <w:pPr>
        <w:pStyle w:val="ListParagraph"/>
        <w:numPr>
          <w:ilvl w:val="0"/>
          <w:numId w:val="16"/>
        </w:numPr>
      </w:pPr>
      <w:r>
        <w:t>Pri dolasku radnika u RH — recruiter osobno predaje obavijest i uzima potpis</w:t>
      </w:r>
    </w:p>
    <w:p w14:paraId="1E34890B" w14:textId="0634FF7D" w:rsidR="002741BA" w:rsidRDefault="002741BA" w:rsidP="00DD1656">
      <w:pPr>
        <w:pStyle w:val="ListParagraph"/>
        <w:numPr>
          <w:ilvl w:val="0"/>
          <w:numId w:val="16"/>
        </w:numPr>
      </w:pPr>
      <w:r>
        <w:t>Ako radnik ne razumije hrvatski — recruiter objašnjava sadržaj na jeziku koji radnik razumije (engleski, tagalog, srpski...)</w:t>
      </w:r>
    </w:p>
    <w:p w14:paraId="607A1D0C" w14:textId="3A3A0154" w:rsidR="002741BA" w:rsidRDefault="002741BA" w:rsidP="00DD1656">
      <w:pPr>
        <w:pStyle w:val="ListParagraph"/>
        <w:numPr>
          <w:ilvl w:val="0"/>
          <w:numId w:val="16"/>
        </w:numPr>
      </w:pPr>
      <w:r>
        <w:t>Čuvati potpisanu potvrdu u kadrovskom dosijeu</w:t>
      </w:r>
    </w:p>
    <w:p w14:paraId="47B93C16" w14:textId="77777777" w:rsidR="002741BA" w:rsidRDefault="002741BA" w:rsidP="002741BA"/>
    <w:p w14:paraId="6BF9E278" w14:textId="77777777" w:rsidR="002741BA" w:rsidRPr="00DD1656" w:rsidRDefault="002741BA" w:rsidP="002741BA">
      <w:pPr>
        <w:rPr>
          <w:b/>
          <w:bCs/>
        </w:rPr>
      </w:pPr>
      <w:r w:rsidRPr="00DD1656">
        <w:rPr>
          <w:b/>
          <w:bCs/>
        </w:rPr>
        <w:t>SITUACIJA 3: PROMJENA KLIJENTA (novi poslodavac kod kojeg se radnik ustupa)</w:t>
      </w:r>
    </w:p>
    <w:p w14:paraId="6C720FCD" w14:textId="77777777" w:rsidR="002741BA" w:rsidRDefault="002741BA" w:rsidP="002741BA">
      <w:r>
        <w:t>Kada: Prije nego radnik počne raditi kod novog klijenta</w:t>
      </w:r>
    </w:p>
    <w:p w14:paraId="6ED50F33" w14:textId="77777777" w:rsidR="002741BA" w:rsidRDefault="002741BA" w:rsidP="002741BA">
      <w:r>
        <w:t>Kako: Obavijestiti radnika da će njegovi podaci biti prosljeđeni novom klijentu i za koje svrhe — dovoljno kratka pisana ili usmena obavijest s potvrdom primitka</w:t>
      </w:r>
    </w:p>
    <w:p w14:paraId="7EB50EBC" w14:textId="77777777" w:rsidR="002741BA" w:rsidRDefault="002741BA" w:rsidP="002741BA"/>
    <w:p w14:paraId="7FE57BAE" w14:textId="77777777" w:rsidR="002741BA" w:rsidRPr="00DD1656" w:rsidRDefault="002741BA" w:rsidP="002741BA">
      <w:pPr>
        <w:rPr>
          <w:b/>
          <w:bCs/>
        </w:rPr>
      </w:pPr>
      <w:r w:rsidRPr="00DD1656">
        <w:rPr>
          <w:b/>
          <w:bCs/>
        </w:rPr>
        <w:t>DOKUMENTACIJA — što čuvati u dosijeu:</w:t>
      </w:r>
    </w:p>
    <w:p w14:paraId="21C6C82F" w14:textId="162B1DF3" w:rsidR="002741BA" w:rsidRDefault="002741BA" w:rsidP="00DD1656">
      <w:pPr>
        <w:pStyle w:val="ListParagraph"/>
        <w:numPr>
          <w:ilvl w:val="0"/>
          <w:numId w:val="18"/>
        </w:numPr>
      </w:pPr>
      <w:r>
        <w:t>Potpisana potvrda primitka obavijesti (stranica za potpis iz COO-OBR-005)</w:t>
      </w:r>
    </w:p>
    <w:p w14:paraId="61FA8438" w14:textId="0F28A063" w:rsidR="002741BA" w:rsidRDefault="002741BA" w:rsidP="00DD1656">
      <w:pPr>
        <w:pStyle w:val="ListParagraph"/>
        <w:numPr>
          <w:ilvl w:val="0"/>
          <w:numId w:val="18"/>
        </w:numPr>
      </w:pPr>
      <w:r>
        <w:t>Datum dostave obavijesti</w:t>
      </w:r>
    </w:p>
    <w:p w14:paraId="62AF4DAE" w14:textId="249DB6C8" w:rsidR="002741BA" w:rsidRDefault="002741BA" w:rsidP="00DD1656">
      <w:pPr>
        <w:pStyle w:val="ListParagraph"/>
        <w:numPr>
          <w:ilvl w:val="0"/>
          <w:numId w:val="18"/>
        </w:numPr>
      </w:pPr>
      <w:r>
        <w:t>Jezik na kojem je obavijest dostavljena</w:t>
      </w:r>
    </w:p>
    <w:p w14:paraId="7A43F748" w14:textId="5179CEB4" w:rsidR="002741BA" w:rsidRDefault="002741BA" w:rsidP="00DD1656">
      <w:pPr>
        <w:pStyle w:val="ListParagraph"/>
        <w:numPr>
          <w:ilvl w:val="0"/>
          <w:numId w:val="18"/>
        </w:numPr>
      </w:pPr>
      <w:r>
        <w:t>Ako je dostavila partnerska agencija — pisana potvrda agencije</w:t>
      </w:r>
    </w:p>
    <w:p w14:paraId="1C7274A7" w14:textId="77777777" w:rsidR="002741BA" w:rsidRDefault="002741BA" w:rsidP="002741BA"/>
    <w:p w14:paraId="37F3D92E" w14:textId="77777777" w:rsidR="002741BA" w:rsidRDefault="002741BA" w:rsidP="002741BA">
      <w:r w:rsidRPr="00DD1656">
        <w:rPr>
          <w:b/>
          <w:bCs/>
          <w:color w:val="EE0000"/>
        </w:rPr>
        <w:t>VAŽNO</w:t>
      </w:r>
      <w:r>
        <w:t>:</w:t>
      </w:r>
    </w:p>
    <w:p w14:paraId="20DF9799" w14:textId="55F7F22C" w:rsidR="002741BA" w:rsidRDefault="002741BA" w:rsidP="00DD1656">
      <w:pPr>
        <w:pStyle w:val="ListParagraph"/>
        <w:numPr>
          <w:ilvl w:val="0"/>
          <w:numId w:val="19"/>
        </w:numPr>
      </w:pPr>
      <w:r>
        <w:t>Obavijest mora biti na jeziku koji radnik razumije — ako radnik ne razumije hrvatski, osigurati prijevod ključnih točaka</w:t>
      </w:r>
    </w:p>
    <w:p w14:paraId="3CC792E9" w14:textId="241264BE" w:rsidR="002741BA" w:rsidRDefault="002741BA" w:rsidP="00DD1656">
      <w:pPr>
        <w:pStyle w:val="ListParagraph"/>
        <w:numPr>
          <w:ilvl w:val="0"/>
          <w:numId w:val="19"/>
        </w:numPr>
      </w:pPr>
      <w:r>
        <w:t>Radnik ne smije potpisati ugovor o radu bez prethodne dostave obavijesti</w:t>
      </w:r>
    </w:p>
    <w:p w14:paraId="2C75EC1E" w14:textId="70AF8FEF" w:rsidR="002741BA" w:rsidRDefault="002741BA" w:rsidP="00DD1656">
      <w:pPr>
        <w:pStyle w:val="ListParagraph"/>
        <w:numPr>
          <w:ilvl w:val="0"/>
          <w:numId w:val="19"/>
        </w:numPr>
      </w:pPr>
      <w:r>
        <w:t>Svaki zahtjev radnika za pristup, brisanje ili ispravak podataka odmah proslijediti na gdpr@cooperante.hr (rok odgovora: 30 dana)</w:t>
      </w:r>
    </w:p>
    <w:p w14:paraId="0BCC1134" w14:textId="77777777" w:rsidR="002741BA" w:rsidRDefault="002741BA"/>
    <w:sectPr w:rsidR="002741BA" w:rsidSect="00137813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7F93" w14:textId="77777777" w:rsidR="00DF599F" w:rsidRDefault="00DF599F" w:rsidP="002741BA">
      <w:r>
        <w:separator/>
      </w:r>
    </w:p>
  </w:endnote>
  <w:endnote w:type="continuationSeparator" w:id="0">
    <w:p w14:paraId="39D4AC13" w14:textId="77777777" w:rsidR="00DF599F" w:rsidRDefault="00DF599F" w:rsidP="0027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4CE7" w14:textId="77777777" w:rsidR="00DF599F" w:rsidRDefault="00DF599F" w:rsidP="002741BA">
      <w:r>
        <w:separator/>
      </w:r>
    </w:p>
  </w:footnote>
  <w:footnote w:type="continuationSeparator" w:id="0">
    <w:p w14:paraId="7A29976A" w14:textId="77777777" w:rsidR="00DF599F" w:rsidRDefault="00DF599F" w:rsidP="0027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837F" w14:textId="77777777" w:rsidR="002741BA" w:rsidRPr="00CB1FB4" w:rsidRDefault="002741BA" w:rsidP="002741BA">
    <w:pPr>
      <w:pStyle w:val="Header"/>
      <w:jc w:val="center"/>
      <w:rPr>
        <w:sz w:val="21"/>
        <w:szCs w:val="21"/>
      </w:rPr>
    </w:pPr>
    <w:r>
      <w:rPr>
        <w:noProof/>
      </w:rPr>
      <w:drawing>
        <wp:inline distT="0" distB="0" distL="0" distR="0" wp14:anchorId="481A9E38" wp14:editId="4034B830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F8CD5" w14:textId="77777777" w:rsidR="002741BA" w:rsidRPr="00202F80" w:rsidRDefault="002741BA" w:rsidP="002741BA">
    <w:pPr>
      <w:spacing w:before="80" w:after="80"/>
      <w:jc w:val="center"/>
      <w:rPr>
        <w:sz w:val="21"/>
        <w:szCs w:val="21"/>
      </w:rPr>
    </w:pPr>
    <w:r w:rsidRPr="00CB1FB4">
      <w:rPr>
        <w:color w:val="6B6B6B"/>
        <w:sz w:val="18"/>
        <w:szCs w:val="18"/>
      </w:rPr>
      <w:t>COOPERANTE d.o.o.  |  Put Firula 53, 21000 Split  |  OIB: 00211643371</w:t>
    </w:r>
  </w:p>
  <w:p w14:paraId="43E636CC" w14:textId="77777777" w:rsidR="002741BA" w:rsidRDefault="00274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4F72"/>
    <w:multiLevelType w:val="hybridMultilevel"/>
    <w:tmpl w:val="383A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FFF"/>
    <w:multiLevelType w:val="hybridMultilevel"/>
    <w:tmpl w:val="0F30F5C4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7EE1"/>
    <w:multiLevelType w:val="multilevel"/>
    <w:tmpl w:val="DC6226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814863"/>
    <w:multiLevelType w:val="hybridMultilevel"/>
    <w:tmpl w:val="6F0C9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576"/>
    <w:multiLevelType w:val="multilevel"/>
    <w:tmpl w:val="D94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0B4510"/>
    <w:multiLevelType w:val="hybridMultilevel"/>
    <w:tmpl w:val="9850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20A90"/>
    <w:multiLevelType w:val="multilevel"/>
    <w:tmpl w:val="1810A2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D3DB3"/>
    <w:multiLevelType w:val="multilevel"/>
    <w:tmpl w:val="718A5F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4F4829"/>
    <w:multiLevelType w:val="hybridMultilevel"/>
    <w:tmpl w:val="70D89330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86B2B"/>
    <w:multiLevelType w:val="multilevel"/>
    <w:tmpl w:val="EA7071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90611502">
    <w:abstractNumId w:val="9"/>
  </w:num>
  <w:num w:numId="2" w16cid:durableId="116141526">
    <w:abstractNumId w:val="4"/>
  </w:num>
  <w:num w:numId="3" w16cid:durableId="1971326673">
    <w:abstractNumId w:val="7"/>
  </w:num>
  <w:num w:numId="4" w16cid:durableId="342900671">
    <w:abstractNumId w:val="8"/>
  </w:num>
  <w:num w:numId="5" w16cid:durableId="1410076837">
    <w:abstractNumId w:val="2"/>
  </w:num>
  <w:num w:numId="6" w16cid:durableId="1584945879">
    <w:abstractNumId w:val="2"/>
  </w:num>
  <w:num w:numId="7" w16cid:durableId="1104113540">
    <w:abstractNumId w:val="6"/>
  </w:num>
  <w:num w:numId="8" w16cid:durableId="120998905">
    <w:abstractNumId w:val="6"/>
  </w:num>
  <w:num w:numId="9" w16cid:durableId="1132752311">
    <w:abstractNumId w:val="6"/>
  </w:num>
  <w:num w:numId="10" w16cid:durableId="561719996">
    <w:abstractNumId w:val="6"/>
  </w:num>
  <w:num w:numId="11" w16cid:durableId="1273588104">
    <w:abstractNumId w:val="6"/>
  </w:num>
  <w:num w:numId="12" w16cid:durableId="2005543928">
    <w:abstractNumId w:val="6"/>
  </w:num>
  <w:num w:numId="13" w16cid:durableId="1018773149">
    <w:abstractNumId w:val="6"/>
  </w:num>
  <w:num w:numId="14" w16cid:durableId="211162723">
    <w:abstractNumId w:val="11"/>
  </w:num>
  <w:num w:numId="15" w16cid:durableId="897128623">
    <w:abstractNumId w:val="3"/>
  </w:num>
  <w:num w:numId="16" w16cid:durableId="1501003281">
    <w:abstractNumId w:val="0"/>
  </w:num>
  <w:num w:numId="17" w16cid:durableId="1471945694">
    <w:abstractNumId w:val="5"/>
  </w:num>
  <w:num w:numId="18" w16cid:durableId="197593756">
    <w:abstractNumId w:val="10"/>
  </w:num>
  <w:num w:numId="19" w16cid:durableId="214599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BA"/>
    <w:rsid w:val="00013D57"/>
    <w:rsid w:val="000409CC"/>
    <w:rsid w:val="00137813"/>
    <w:rsid w:val="001E0A27"/>
    <w:rsid w:val="00214573"/>
    <w:rsid w:val="002741BA"/>
    <w:rsid w:val="003208C3"/>
    <w:rsid w:val="00400664"/>
    <w:rsid w:val="00403916"/>
    <w:rsid w:val="00411DDE"/>
    <w:rsid w:val="00616F38"/>
    <w:rsid w:val="007F4535"/>
    <w:rsid w:val="00877555"/>
    <w:rsid w:val="00945810"/>
    <w:rsid w:val="009F3C87"/>
    <w:rsid w:val="00A7658C"/>
    <w:rsid w:val="00A76A17"/>
    <w:rsid w:val="00B67E40"/>
    <w:rsid w:val="00B96D60"/>
    <w:rsid w:val="00C8213D"/>
    <w:rsid w:val="00CE48ED"/>
    <w:rsid w:val="00D25BDE"/>
    <w:rsid w:val="00DB0D00"/>
    <w:rsid w:val="00DD1656"/>
    <w:rsid w:val="00DE46C6"/>
    <w:rsid w:val="00DF599F"/>
    <w:rsid w:val="00E01A7B"/>
    <w:rsid w:val="00E3683E"/>
    <w:rsid w:val="00EA604F"/>
    <w:rsid w:val="00F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276A2"/>
  <w15:chartTrackingRefBased/>
  <w15:docId w15:val="{DEA9643A-8C78-F243-A3A9-36DAFED1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B4"/>
    <w:pPr>
      <w:spacing w:after="0" w:line="240" w:lineRule="auto"/>
      <w:jc w:val="both"/>
    </w:pPr>
    <w:rPr>
      <w:rFonts w:ascii="Candara" w:eastAsia="Times New Roman" w:hAnsi="Candar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4573"/>
    <w:pPr>
      <w:keepNext/>
      <w:keepLines/>
      <w:numPr>
        <w:numId w:val="4"/>
      </w:numPr>
      <w:pBdr>
        <w:left w:val="single" w:sz="8" w:space="4" w:color="F4B083"/>
        <w:bottom w:val="single" w:sz="8" w:space="1" w:color="F4B083"/>
      </w:pBdr>
      <w:tabs>
        <w:tab w:val="clear" w:pos="720"/>
      </w:tabs>
      <w:spacing w:before="360" w:after="240"/>
      <w:ind w:left="431" w:hanging="431"/>
      <w:jc w:val="left"/>
      <w:outlineLvl w:val="0"/>
    </w:pPr>
    <w:rPr>
      <w:rFonts w:eastAsiaTheme="majorEastAsia" w:cstheme="majorBidi"/>
      <w:b/>
      <w:smallCaps/>
      <w:color w:val="EF653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6D60"/>
    <w:pPr>
      <w:keepNext/>
      <w:keepLines/>
      <w:numPr>
        <w:ilvl w:val="1"/>
        <w:numId w:val="14"/>
      </w:numPr>
      <w:pBdr>
        <w:bottom w:val="single" w:sz="4" w:space="1" w:color="0E2841" w:themeColor="text2"/>
      </w:pBdr>
      <w:spacing w:before="120" w:after="120"/>
      <w:jc w:val="left"/>
      <w:outlineLvl w:val="1"/>
    </w:pPr>
    <w:rPr>
      <w:rFonts w:eastAsiaTheme="majorEastAsia" w:cstheme="majorBidi"/>
      <w:b/>
      <w:smallCaps/>
      <w:color w:val="0E2841" w:themeColor="text2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6D60"/>
    <w:pPr>
      <w:keepNext/>
      <w:keepLines/>
      <w:numPr>
        <w:ilvl w:val="2"/>
        <w:numId w:val="14"/>
      </w:numPr>
      <w:pBdr>
        <w:bottom w:val="wave" w:sz="6" w:space="1" w:color="0E2841" w:themeColor="text2"/>
      </w:pBdr>
      <w:spacing w:before="60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1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1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1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1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14573"/>
    <w:rPr>
      <w:rFonts w:ascii="Candara" w:eastAsiaTheme="majorEastAsia" w:hAnsi="Candara" w:cstheme="majorBidi"/>
      <w:b/>
      <w:smallCaps/>
      <w:color w:val="EF653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6D60"/>
    <w:rPr>
      <w:rFonts w:ascii="Candara" w:eastAsiaTheme="majorEastAsia" w:hAnsi="Candara" w:cstheme="majorBidi"/>
      <w:b/>
      <w:smallCaps/>
      <w:color w:val="0E2841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1B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1B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1B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1B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1B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1B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74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1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1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1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4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1BA"/>
    <w:rPr>
      <w:rFonts w:ascii="Candara" w:eastAsia="Times New Roman" w:hAnsi="Candara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74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1BA"/>
    <w:rPr>
      <w:rFonts w:ascii="Candara" w:eastAsia="Times New Roman" w:hAnsi="Candara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41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1BA"/>
    <w:rPr>
      <w:rFonts w:ascii="Candara" w:eastAsia="Times New Roman" w:hAnsi="Candar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BA"/>
    <w:rPr>
      <w:rFonts w:ascii="Candara" w:eastAsia="Times New Roman" w:hAnsi="Candar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1777</Characters>
  <Application>Microsoft Office Word</Application>
  <DocSecurity>0</DocSecurity>
  <Lines>14</Lines>
  <Paragraphs>4</Paragraphs>
  <ScaleCrop>false</ScaleCrop>
  <Company>AP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</cp:revision>
  <dcterms:created xsi:type="dcterms:W3CDTF">2026-03-15T20:01:00Z</dcterms:created>
  <dcterms:modified xsi:type="dcterms:W3CDTF">2026-03-15T20:05:00Z</dcterms:modified>
</cp:coreProperties>
</file>